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2B9" w:rsidRPr="009B358E" w:rsidRDefault="00F572B9" w:rsidP="00F572B9">
      <w:pPr>
        <w:spacing w:line="259" w:lineRule="auto"/>
      </w:pPr>
      <w:bookmarkStart w:id="0" w:name="_GoBack"/>
      <w:bookmarkEnd w:id="0"/>
      <w:r w:rsidRPr="009B358E">
        <w:rPr>
          <w:noProof/>
          <w:sz w:val="24"/>
          <w:lang w:eastAsia="hu-HU"/>
        </w:rPr>
        <w:drawing>
          <wp:anchor distT="0" distB="0" distL="114300" distR="114300" simplePos="0" relativeHeight="251659264" behindDoc="1" locked="0" layoutInCell="1" allowOverlap="1" wp14:anchorId="0697AC77" wp14:editId="03C00F6D">
            <wp:simplePos x="0" y="0"/>
            <wp:positionH relativeFrom="margin">
              <wp:align>center</wp:align>
            </wp:positionH>
            <wp:positionV relativeFrom="paragraph">
              <wp:posOffset>76200</wp:posOffset>
            </wp:positionV>
            <wp:extent cx="3447415" cy="2009775"/>
            <wp:effectExtent l="0" t="0" r="635" b="9525"/>
            <wp:wrapTight wrapText="bothSides">
              <wp:wrapPolygon edited="0">
                <wp:start x="0" y="0"/>
                <wp:lineTo x="0" y="21498"/>
                <wp:lineTo x="21485" y="21498"/>
                <wp:lineTo x="21485" y="0"/>
                <wp:lineTo x="0" y="0"/>
              </wp:wrapPolygon>
            </wp:wrapTight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2009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72B9" w:rsidRPr="009B358E" w:rsidRDefault="00F572B9" w:rsidP="00F572B9">
      <w:pPr>
        <w:spacing w:line="259" w:lineRule="auto"/>
      </w:pPr>
    </w:p>
    <w:p w:rsidR="00F572B9" w:rsidRPr="009B358E" w:rsidRDefault="00F572B9" w:rsidP="00F572B9">
      <w:pPr>
        <w:spacing w:line="259" w:lineRule="auto"/>
      </w:pPr>
    </w:p>
    <w:p w:rsidR="00F572B9" w:rsidRPr="009B358E" w:rsidRDefault="00F572B9" w:rsidP="00F572B9">
      <w:pPr>
        <w:spacing w:line="259" w:lineRule="auto"/>
      </w:pPr>
    </w:p>
    <w:p w:rsidR="00F572B9" w:rsidRPr="009B358E" w:rsidRDefault="00F572B9" w:rsidP="00F572B9">
      <w:pPr>
        <w:spacing w:line="259" w:lineRule="auto"/>
      </w:pPr>
    </w:p>
    <w:p w:rsidR="00F572B9" w:rsidRPr="009B358E" w:rsidRDefault="00F572B9" w:rsidP="00F572B9">
      <w:pPr>
        <w:spacing w:line="259" w:lineRule="auto"/>
      </w:pPr>
    </w:p>
    <w:p w:rsidR="00F572B9" w:rsidRPr="009B358E" w:rsidRDefault="00F572B9" w:rsidP="00F572B9">
      <w:pPr>
        <w:spacing w:line="259" w:lineRule="auto"/>
      </w:pPr>
    </w:p>
    <w:p w:rsidR="00F572B9" w:rsidRPr="009B358E" w:rsidRDefault="00F572B9" w:rsidP="00F572B9">
      <w:pPr>
        <w:spacing w:line="259" w:lineRule="auto"/>
      </w:pPr>
    </w:p>
    <w:p w:rsidR="00F572B9" w:rsidRPr="009B358E" w:rsidRDefault="00F572B9" w:rsidP="00F572B9">
      <w:pPr>
        <w:pBdr>
          <w:bottom w:val="single" w:sz="4" w:space="1" w:color="auto"/>
        </w:pBdr>
        <w:spacing w:line="259" w:lineRule="auto"/>
        <w:jc w:val="center"/>
        <w:rPr>
          <w:rFonts w:ascii="ITC Zapf Chancery" w:eastAsia="Times New Roman" w:hAnsi="ITC Zapf Chancery" w:cs="Times New Roman"/>
          <w:b/>
          <w:i/>
          <w:sz w:val="36"/>
          <w:szCs w:val="36"/>
          <w:lang w:eastAsia="hu-HU"/>
        </w:rPr>
      </w:pPr>
      <w:bookmarkStart w:id="1" w:name="_Hlk163634244"/>
      <w:r w:rsidRPr="009B358E">
        <w:rPr>
          <w:rFonts w:ascii="ITC Zapf Chancery" w:eastAsia="Times New Roman" w:hAnsi="ITC Zapf Chancery" w:cs="Times New Roman"/>
          <w:b/>
          <w:i/>
          <w:sz w:val="36"/>
          <w:szCs w:val="36"/>
          <w:lang w:eastAsia="hu-HU"/>
        </w:rPr>
        <w:t>Százszorszép Óvoda</w:t>
      </w:r>
    </w:p>
    <w:p w:rsidR="00F572B9" w:rsidRPr="009B358E" w:rsidRDefault="00F572B9" w:rsidP="00F572B9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ITC Zapf Chancery" w:eastAsia="Times New Roman" w:hAnsi="ITC Zapf Chancery" w:cs="Times New Roman"/>
          <w:sz w:val="32"/>
          <w:szCs w:val="32"/>
          <w:lang w:eastAsia="hu-HU"/>
        </w:rPr>
      </w:pPr>
      <w:r w:rsidRPr="009B358E">
        <w:rPr>
          <w:rFonts w:ascii="ITC Zapf Chancery" w:eastAsia="Times New Roman" w:hAnsi="ITC Zapf Chancery" w:cs="Times New Roman"/>
          <w:b/>
          <w:sz w:val="32"/>
          <w:szCs w:val="32"/>
          <w:lang w:eastAsia="hu-HU"/>
        </w:rPr>
        <w:t>6087 Dunavecse, Honvéd u. 22</w:t>
      </w:r>
      <w:r w:rsidRPr="009B358E">
        <w:rPr>
          <w:rFonts w:ascii="ITC Zapf Chancery" w:eastAsia="Times New Roman" w:hAnsi="ITC Zapf Chancery" w:cs="Times New Roman"/>
          <w:sz w:val="32"/>
          <w:szCs w:val="32"/>
          <w:lang w:eastAsia="hu-HU"/>
        </w:rPr>
        <w:t>.</w:t>
      </w:r>
    </w:p>
    <w:p w:rsidR="00F572B9" w:rsidRPr="009B358E" w:rsidRDefault="00F572B9" w:rsidP="00F572B9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B358E">
        <w:rPr>
          <w:rFonts w:ascii="Times New Roman" w:eastAsia="Times New Roman" w:hAnsi="Times New Roman" w:cs="Times New Roman"/>
          <w:sz w:val="24"/>
          <w:szCs w:val="24"/>
          <w:lang w:eastAsia="hu-HU"/>
        </w:rPr>
        <w:t>Tel: 70-315-4088</w:t>
      </w:r>
      <w:r w:rsidRPr="009B358E">
        <w:rPr>
          <w:rFonts w:ascii="ITC Zapf Chancery" w:eastAsia="Times New Roman" w:hAnsi="ITC Zapf Chancery" w:cs="Times New Roman"/>
          <w:b/>
          <w:sz w:val="32"/>
          <w:szCs w:val="32"/>
          <w:lang w:eastAsia="hu-HU"/>
        </w:rPr>
        <w:t xml:space="preserve"> </w:t>
      </w:r>
      <w:r w:rsidRPr="009B358E">
        <w:rPr>
          <w:rFonts w:ascii="Times New Roman" w:eastAsia="Times New Roman" w:hAnsi="Times New Roman" w:cs="Times New Roman"/>
          <w:sz w:val="24"/>
          <w:szCs w:val="24"/>
          <w:lang w:eastAsia="hu-HU"/>
        </w:rPr>
        <w:t>e-mail címe: ovodadunavecse@gmail.com</w:t>
      </w:r>
    </w:p>
    <w:p w:rsidR="00F572B9" w:rsidRPr="009B358E" w:rsidRDefault="00F572B9" w:rsidP="00F572B9">
      <w:pPr>
        <w:spacing w:line="259" w:lineRule="auto"/>
      </w:pPr>
    </w:p>
    <w:p w:rsidR="00F572B9" w:rsidRDefault="00F572B9" w:rsidP="00184E1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358E">
        <w:rPr>
          <w:rFonts w:ascii="Times New Roman" w:hAnsi="Times New Roman" w:cs="Times New Roman"/>
          <w:sz w:val="24"/>
          <w:szCs w:val="24"/>
        </w:rPr>
        <w:t xml:space="preserve">Tisztelt </w:t>
      </w:r>
      <w:r>
        <w:rPr>
          <w:rFonts w:ascii="Times New Roman" w:hAnsi="Times New Roman" w:cs="Times New Roman"/>
          <w:sz w:val="24"/>
          <w:szCs w:val="24"/>
        </w:rPr>
        <w:t>Polgármester Úr, Jegyzőasszony, Képviselő</w:t>
      </w:r>
      <w:r w:rsidR="000E5641">
        <w:rPr>
          <w:rFonts w:ascii="Times New Roman" w:hAnsi="Times New Roman" w:cs="Times New Roman"/>
          <w:sz w:val="24"/>
          <w:szCs w:val="24"/>
        </w:rPr>
        <w:t xml:space="preserve"> Testület!</w:t>
      </w:r>
    </w:p>
    <w:p w:rsidR="00184E15" w:rsidRDefault="00184E15" w:rsidP="00184E1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72B9" w:rsidRPr="009B358E" w:rsidRDefault="00F572B9" w:rsidP="00F572B9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9B358E">
        <w:rPr>
          <w:rFonts w:ascii="Times New Roman" w:hAnsi="Times New Roman" w:cs="Times New Roman"/>
          <w:sz w:val="24"/>
          <w:szCs w:val="24"/>
        </w:rPr>
        <w:t xml:space="preserve">Tárgy: </w:t>
      </w:r>
      <w:r w:rsidR="00663329">
        <w:rPr>
          <w:rFonts w:ascii="Times New Roman" w:hAnsi="Times New Roman" w:cs="Times New Roman"/>
          <w:sz w:val="24"/>
          <w:szCs w:val="24"/>
        </w:rPr>
        <w:t xml:space="preserve">Intézményi </w:t>
      </w:r>
      <w:r w:rsidR="000E5641">
        <w:rPr>
          <w:rFonts w:ascii="Times New Roman" w:hAnsi="Times New Roman" w:cs="Times New Roman"/>
          <w:sz w:val="24"/>
          <w:szCs w:val="24"/>
        </w:rPr>
        <w:t>T</w:t>
      </w:r>
      <w:r w:rsidR="00FD4C1F">
        <w:rPr>
          <w:rFonts w:ascii="Times New Roman" w:hAnsi="Times New Roman" w:cs="Times New Roman"/>
          <w:sz w:val="24"/>
          <w:szCs w:val="24"/>
        </w:rPr>
        <w:t>ovábbképzési Program elfogadá</w:t>
      </w:r>
      <w:r w:rsidR="003F2D25">
        <w:rPr>
          <w:rFonts w:ascii="Times New Roman" w:hAnsi="Times New Roman" w:cs="Times New Roman"/>
          <w:sz w:val="24"/>
          <w:szCs w:val="24"/>
        </w:rPr>
        <w:t>sra</w:t>
      </w:r>
    </w:p>
    <w:p w:rsidR="00F572B9" w:rsidRPr="009B358E" w:rsidRDefault="00F572B9" w:rsidP="00F572B9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9B358E">
        <w:rPr>
          <w:rFonts w:ascii="Times New Roman" w:hAnsi="Times New Roman" w:cs="Times New Roman"/>
          <w:sz w:val="24"/>
          <w:szCs w:val="24"/>
        </w:rPr>
        <w:t>Iktatószám:</w:t>
      </w:r>
      <w:r w:rsidR="002620D8">
        <w:rPr>
          <w:rFonts w:ascii="Times New Roman" w:hAnsi="Times New Roman" w:cs="Times New Roman"/>
          <w:sz w:val="24"/>
          <w:szCs w:val="24"/>
        </w:rPr>
        <w:t>5-6/2026</w:t>
      </w:r>
    </w:p>
    <w:bookmarkEnd w:id="1"/>
    <w:p w:rsidR="000851F8" w:rsidRDefault="000851F8" w:rsidP="00F572B9">
      <w:pPr>
        <w:tabs>
          <w:tab w:val="left" w:pos="3936"/>
        </w:tabs>
        <w:spacing w:line="259" w:lineRule="auto"/>
        <w:rPr>
          <w:rFonts w:ascii="Times New Roman" w:hAnsi="Times New Roman" w:cs="Times New Roman"/>
          <w:sz w:val="24"/>
          <w:szCs w:val="24"/>
        </w:rPr>
      </w:pPr>
    </w:p>
    <w:p w:rsidR="00041A1D" w:rsidRPr="00041A1D" w:rsidRDefault="00041A1D" w:rsidP="000013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1A1D">
        <w:rPr>
          <w:rFonts w:ascii="Times New Roman" w:eastAsia="Times New Roman" w:hAnsi="Times New Roman" w:cs="Times New Roman"/>
          <w:sz w:val="24"/>
          <w:szCs w:val="24"/>
          <w:lang w:eastAsia="hu-HU"/>
        </w:rPr>
        <w:t>2025. január 1-jén lépett hatályba a Kormányrendelet, amely a korábbi, a pedagógusok számára hétéves, százhúsz órás továbbképzési ciklusokat öt éves, tartalmában megújult, alábbi továbbképzésekben való részvételi kötelezettség, illetve lehetőség váltja fel:</w:t>
      </w:r>
    </w:p>
    <w:p w:rsidR="00041A1D" w:rsidRPr="00041A1D" w:rsidRDefault="00041A1D" w:rsidP="0000132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1A1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tartalmi megújító képzés</w:t>
      </w:r>
      <w:r w:rsidRPr="00041A1D">
        <w:rPr>
          <w:rFonts w:ascii="Times New Roman" w:eastAsia="Times New Roman" w:hAnsi="Times New Roman" w:cs="Times New Roman"/>
          <w:sz w:val="24"/>
          <w:szCs w:val="24"/>
          <w:lang w:eastAsia="hu-HU"/>
        </w:rPr>
        <w:t>, amely szaktantárgyi, tartalmi ismereteket közvetít, és amelyből a továbbképzési ciklusban legalább 60 kreditet kell teljesíteni,</w:t>
      </w:r>
    </w:p>
    <w:p w:rsidR="00041A1D" w:rsidRPr="00041A1D" w:rsidRDefault="00041A1D" w:rsidP="0000132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1A1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pedagógus által </w:t>
      </w:r>
      <w:r w:rsidRPr="00041A1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választható továbbképzés</w:t>
      </w:r>
      <w:r w:rsidRPr="00041A1D">
        <w:rPr>
          <w:rFonts w:ascii="Times New Roman" w:eastAsia="Times New Roman" w:hAnsi="Times New Roman" w:cs="Times New Roman"/>
          <w:sz w:val="24"/>
          <w:szCs w:val="24"/>
          <w:lang w:eastAsia="hu-HU"/>
        </w:rPr>
        <w:t>, amely a pedagógus nevelő, oktató munkájához szükséges ismereteknek és készségeknek bővítésére, fejlesztésére szolgál, amelyből a pedagógus öt éves továbbképzési ciklusában legfeljebb 60 kredit számítható be,</w:t>
      </w:r>
    </w:p>
    <w:p w:rsidR="00041A1D" w:rsidRPr="00041A1D" w:rsidRDefault="00041A1D" w:rsidP="0000132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1A1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Gyakornok fokozatba sorolt pedagógus az előzőek helyett a gyakornoki ideje alatt egy alkalommal, 15 kreditet biztosító </w:t>
      </w:r>
      <w:r w:rsidRPr="00041A1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gyakornoki képzésben </w:t>
      </w:r>
      <w:r w:rsidRPr="00041A1D">
        <w:rPr>
          <w:rFonts w:ascii="Times New Roman" w:eastAsia="Times New Roman" w:hAnsi="Times New Roman" w:cs="Times New Roman"/>
          <w:sz w:val="24"/>
          <w:szCs w:val="24"/>
          <w:lang w:eastAsia="hu-HU"/>
        </w:rPr>
        <w:t>vesz részt, amelyet a Nemzeti Közszolgálati Egyetem biztosít. A gyakornokok kötelező képzésének jelentkeztetésére szeptember 2. hetében kerül sor.</w:t>
      </w:r>
    </w:p>
    <w:p w:rsidR="00041A1D" w:rsidRPr="00041A1D" w:rsidRDefault="00041A1D" w:rsidP="000013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1A1D">
        <w:rPr>
          <w:rFonts w:ascii="Times New Roman" w:eastAsia="Times New Roman" w:hAnsi="Times New Roman" w:cs="Times New Roman"/>
          <w:sz w:val="24"/>
          <w:szCs w:val="24"/>
          <w:lang w:eastAsia="hu-HU"/>
        </w:rPr>
        <w:t>Az új előírás szerint legalább 15 kreditegységenként, mindösszesen 120 kreditet elérő továbbképzésen kell részt venniük a pedagógusoknak.</w:t>
      </w:r>
    </w:p>
    <w:p w:rsidR="00FD4C1F" w:rsidRDefault="00001323" w:rsidP="00001323">
      <w:pPr>
        <w:tabs>
          <w:tab w:val="left" w:pos="3936"/>
        </w:tabs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1323">
        <w:rPr>
          <w:rFonts w:ascii="Times New Roman" w:hAnsi="Times New Roman" w:cs="Times New Roman"/>
          <w:sz w:val="24"/>
          <w:szCs w:val="24"/>
        </w:rPr>
        <w:t xml:space="preserve">Ugyancsak megújul a köznevelésben alkalmazott igazgatók képzése. Az eddigi kétéves, felsőoktatási intézmény által szervezett, önköltséges pedagógus szakvizsgát is adó közoktatási vezető-képzést a Kormányrendeletben szabályozott keretek között egyéves </w:t>
      </w:r>
      <w:r w:rsidRPr="00001323">
        <w:rPr>
          <w:rFonts w:ascii="Times New Roman" w:hAnsi="Times New Roman" w:cs="Times New Roman"/>
          <w:b/>
          <w:bCs/>
          <w:sz w:val="24"/>
          <w:szCs w:val="24"/>
        </w:rPr>
        <w:t>köznevelési igazgatóképzés</w:t>
      </w:r>
      <w:r w:rsidRPr="00001323">
        <w:rPr>
          <w:rFonts w:ascii="Times New Roman" w:hAnsi="Times New Roman" w:cs="Times New Roman"/>
          <w:sz w:val="24"/>
          <w:szCs w:val="24"/>
        </w:rPr>
        <w:t xml:space="preserve"> váltja fel, amelyet kizárólag az Oktatási Hivatal szervez, ingyenesen.</w:t>
      </w:r>
    </w:p>
    <w:p w:rsidR="00001323" w:rsidRDefault="00001323" w:rsidP="00001323">
      <w:pPr>
        <w:tabs>
          <w:tab w:val="left" w:pos="3936"/>
        </w:tabs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Mindezek figyelembevételével készítettem el az Intézményi Pedagógus - Továbbképzési Programunkat.</w:t>
      </w:r>
    </w:p>
    <w:p w:rsidR="00001323" w:rsidRPr="00001323" w:rsidRDefault="00001323" w:rsidP="00001323">
      <w:pPr>
        <w:tabs>
          <w:tab w:val="left" w:pos="3936"/>
        </w:tabs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Tisztelettel kérem a</w:t>
      </w:r>
      <w:r w:rsidR="003F2D25">
        <w:rPr>
          <w:rFonts w:ascii="Times New Roman" w:hAnsi="Times New Roman" w:cs="Times New Roman"/>
          <w:sz w:val="24"/>
          <w:szCs w:val="24"/>
        </w:rPr>
        <w:t>z</w:t>
      </w:r>
      <w:r w:rsidRPr="000013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Intézményi Pedagógus - Továbbképzési Programunk elfogadását!</w:t>
      </w:r>
    </w:p>
    <w:p w:rsidR="00FD4C1F" w:rsidRDefault="00FD4C1F" w:rsidP="00F572B9">
      <w:pPr>
        <w:tabs>
          <w:tab w:val="left" w:pos="3936"/>
        </w:tabs>
        <w:spacing w:line="259" w:lineRule="auto"/>
        <w:rPr>
          <w:rFonts w:ascii="Times New Roman" w:hAnsi="Times New Roman" w:cs="Times New Roman"/>
          <w:sz w:val="24"/>
          <w:szCs w:val="24"/>
        </w:rPr>
      </w:pPr>
    </w:p>
    <w:p w:rsidR="00FD4C1F" w:rsidRDefault="00FD4C1F" w:rsidP="00F572B9">
      <w:pPr>
        <w:tabs>
          <w:tab w:val="left" w:pos="3936"/>
        </w:tabs>
        <w:spacing w:line="259" w:lineRule="auto"/>
        <w:rPr>
          <w:rFonts w:ascii="Times New Roman" w:hAnsi="Times New Roman" w:cs="Times New Roman"/>
          <w:sz w:val="24"/>
          <w:szCs w:val="24"/>
        </w:rPr>
      </w:pPr>
    </w:p>
    <w:p w:rsidR="00F572B9" w:rsidRDefault="00F572B9" w:rsidP="00F572B9">
      <w:pPr>
        <w:tabs>
          <w:tab w:val="left" w:pos="3936"/>
        </w:tabs>
        <w:spacing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Dunavecse, 202</w:t>
      </w:r>
      <w:r w:rsidR="002620D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001323">
        <w:rPr>
          <w:rFonts w:ascii="Times New Roman" w:hAnsi="Times New Roman" w:cs="Times New Roman"/>
          <w:sz w:val="24"/>
          <w:szCs w:val="24"/>
        </w:rPr>
        <w:t>04.</w:t>
      </w:r>
      <w:r w:rsidR="002620D8">
        <w:rPr>
          <w:rFonts w:ascii="Times New Roman" w:hAnsi="Times New Roman" w:cs="Times New Roman"/>
          <w:sz w:val="24"/>
          <w:szCs w:val="24"/>
        </w:rPr>
        <w:t>23</w:t>
      </w:r>
      <w:r w:rsidR="003F2D25">
        <w:rPr>
          <w:rFonts w:ascii="Times New Roman" w:hAnsi="Times New Roman" w:cs="Times New Roman"/>
          <w:sz w:val="24"/>
          <w:szCs w:val="24"/>
        </w:rPr>
        <w:t>.</w:t>
      </w:r>
    </w:p>
    <w:p w:rsidR="00F572B9" w:rsidRDefault="00F572B9" w:rsidP="00F572B9">
      <w:pPr>
        <w:tabs>
          <w:tab w:val="left" w:pos="3936"/>
        </w:tabs>
        <w:spacing w:line="259" w:lineRule="auto"/>
        <w:rPr>
          <w:rFonts w:ascii="Times New Roman" w:hAnsi="Times New Roman" w:cs="Times New Roman"/>
          <w:sz w:val="24"/>
          <w:szCs w:val="24"/>
        </w:rPr>
      </w:pPr>
    </w:p>
    <w:p w:rsidR="00F572B9" w:rsidRDefault="00F572B9" w:rsidP="00F572B9">
      <w:pPr>
        <w:tabs>
          <w:tab w:val="left" w:pos="3936"/>
        </w:tabs>
        <w:spacing w:line="259" w:lineRule="auto"/>
        <w:rPr>
          <w:rFonts w:ascii="Times New Roman" w:hAnsi="Times New Roman" w:cs="Times New Roman"/>
          <w:sz w:val="24"/>
          <w:szCs w:val="24"/>
        </w:rPr>
      </w:pPr>
    </w:p>
    <w:p w:rsidR="00F572B9" w:rsidRPr="009B358E" w:rsidRDefault="00F572B9" w:rsidP="00F572B9">
      <w:pPr>
        <w:tabs>
          <w:tab w:val="left" w:pos="3936"/>
        </w:tabs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9B358E">
        <w:rPr>
          <w:rFonts w:ascii="Times New Roman" w:hAnsi="Times New Roman" w:cs="Times New Roman"/>
          <w:sz w:val="24"/>
          <w:szCs w:val="24"/>
        </w:rPr>
        <w:tab/>
        <w:t>Tisztelettel: Gugyella Mariann</w:t>
      </w:r>
    </w:p>
    <w:p w:rsidR="00F572B9" w:rsidRPr="009B358E" w:rsidRDefault="00F572B9" w:rsidP="00F572B9">
      <w:pPr>
        <w:tabs>
          <w:tab w:val="left" w:pos="5124"/>
        </w:tabs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9B358E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FD4C1F">
        <w:rPr>
          <w:rFonts w:ascii="Times New Roman" w:hAnsi="Times New Roman" w:cs="Times New Roman"/>
          <w:sz w:val="24"/>
          <w:szCs w:val="24"/>
        </w:rPr>
        <w:t>Ó</w:t>
      </w:r>
      <w:r w:rsidRPr="009B358E">
        <w:rPr>
          <w:rFonts w:ascii="Times New Roman" w:hAnsi="Times New Roman" w:cs="Times New Roman"/>
          <w:sz w:val="24"/>
          <w:szCs w:val="24"/>
        </w:rPr>
        <w:t>vodavezető</w:t>
      </w:r>
    </w:p>
    <w:p w:rsidR="000D3F77" w:rsidRDefault="000D3F77"/>
    <w:sectPr w:rsidR="000D3F77" w:rsidSect="0004771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3FB" w:rsidRDefault="008003FB">
      <w:pPr>
        <w:spacing w:after="0" w:line="240" w:lineRule="auto"/>
      </w:pPr>
      <w:r>
        <w:separator/>
      </w:r>
    </w:p>
  </w:endnote>
  <w:endnote w:type="continuationSeparator" w:id="0">
    <w:p w:rsidR="008003FB" w:rsidRDefault="00800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ITC Zapf Chancery">
    <w:altName w:val="Arabic Typesetting"/>
    <w:charset w:val="EE"/>
    <w:family w:val="script"/>
    <w:pitch w:val="variable"/>
    <w:sig w:usb0="00000001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3FB" w:rsidRDefault="008003FB">
      <w:pPr>
        <w:spacing w:after="0" w:line="240" w:lineRule="auto"/>
      </w:pPr>
      <w:r>
        <w:separator/>
      </w:r>
    </w:p>
  </w:footnote>
  <w:footnote w:type="continuationSeparator" w:id="0">
    <w:p w:rsidR="008003FB" w:rsidRDefault="008003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8132C7"/>
    <w:multiLevelType w:val="multilevel"/>
    <w:tmpl w:val="5FC0D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A16766B"/>
    <w:multiLevelType w:val="hybridMultilevel"/>
    <w:tmpl w:val="DACEA02C"/>
    <w:lvl w:ilvl="0" w:tplc="6A187E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2B9"/>
    <w:rsid w:val="00001323"/>
    <w:rsid w:val="00031FDC"/>
    <w:rsid w:val="00041A1D"/>
    <w:rsid w:val="0007148F"/>
    <w:rsid w:val="000851F8"/>
    <w:rsid w:val="000A6688"/>
    <w:rsid w:val="000D3F77"/>
    <w:rsid w:val="000E5641"/>
    <w:rsid w:val="00137D8A"/>
    <w:rsid w:val="001508CB"/>
    <w:rsid w:val="00184E15"/>
    <w:rsid w:val="002620D8"/>
    <w:rsid w:val="003212A8"/>
    <w:rsid w:val="00352133"/>
    <w:rsid w:val="003F2D25"/>
    <w:rsid w:val="00663329"/>
    <w:rsid w:val="006E5DE3"/>
    <w:rsid w:val="0079106A"/>
    <w:rsid w:val="008003FB"/>
    <w:rsid w:val="00872BC6"/>
    <w:rsid w:val="00942295"/>
    <w:rsid w:val="009460C5"/>
    <w:rsid w:val="00B06ECF"/>
    <w:rsid w:val="00BD090C"/>
    <w:rsid w:val="00CB0D0F"/>
    <w:rsid w:val="00DA5636"/>
    <w:rsid w:val="00E36E0A"/>
    <w:rsid w:val="00E374E4"/>
    <w:rsid w:val="00E51A50"/>
    <w:rsid w:val="00E72773"/>
    <w:rsid w:val="00E80AAD"/>
    <w:rsid w:val="00F572B9"/>
    <w:rsid w:val="00FA4C89"/>
    <w:rsid w:val="00FD4C1F"/>
    <w:rsid w:val="00FD5341"/>
    <w:rsid w:val="00FF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6D47AD-C75A-49C4-9EC2-B25198A03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572B9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F57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572B9"/>
  </w:style>
  <w:style w:type="table" w:styleId="Rcsostblzat">
    <w:name w:val="Table Grid"/>
    <w:basedOn w:val="Normltblzat"/>
    <w:uiPriority w:val="39"/>
    <w:rsid w:val="00F57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F572B9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DA56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A56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6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Ovi</dc:creator>
  <cp:keywords/>
  <dc:description/>
  <cp:lastModifiedBy>admin</cp:lastModifiedBy>
  <cp:revision>2</cp:revision>
  <cp:lastPrinted>2024-05-22T11:25:00Z</cp:lastPrinted>
  <dcterms:created xsi:type="dcterms:W3CDTF">2026-04-23T12:20:00Z</dcterms:created>
  <dcterms:modified xsi:type="dcterms:W3CDTF">2026-04-23T12:20:00Z</dcterms:modified>
</cp:coreProperties>
</file>